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2965"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3509"/>
        <w:gridCol w:w="9455"/>
      </w:tblGrid>
      <w:tr>
        <w:trPr/>
        <w:tc>
          <w:tcPr>
            <w:tcW w:w="3509" w:type="dxa"/>
            <w:tcBorders/>
            <w:shd w:color="auto" w:fill="auto" w:val="clear"/>
            <w:vAlign w:val="center"/>
          </w:tcPr>
          <w:p>
            <w:pPr>
              <w:pStyle w:val="Normal"/>
              <w:widowControl w:val="false"/>
              <w:jc w:val="center"/>
              <w:rPr/>
            </w:pPr>
            <w:r>
              <w:rPr/>
              <w:drawing>
                <wp:inline distT="0" distB="0" distL="0" distR="0">
                  <wp:extent cx="901700" cy="9017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901700" cy="901700"/>
                          </a:xfrm>
                          <a:prstGeom prst="rect">
                            <a:avLst/>
                          </a:prstGeom>
                        </pic:spPr>
                      </pic:pic>
                    </a:graphicData>
                  </a:graphic>
                </wp:inline>
              </w:drawing>
            </w:r>
          </w:p>
        </w:tc>
        <w:tc>
          <w:tcPr>
            <w:tcW w:w="9455" w:type="dxa"/>
            <w:tcBorders/>
            <w:shd w:color="auto" w:fill="auto" w:val="clear"/>
            <w:vAlign w:val="center"/>
          </w:tcPr>
          <w:p>
            <w:pPr>
              <w:pStyle w:val="Title"/>
              <w:widowControl w:val="false"/>
              <w:rPr/>
            </w:pPr>
            <w:r>
              <w:rPr/>
              <w:t>Hosting Steps LIST</w:t>
            </w:r>
          </w:p>
        </w:tc>
      </w:tr>
    </w:tbl>
    <w:p>
      <w:pPr>
        <w:pStyle w:val="NoSpacing"/>
        <w:rPr>
          <w:sz w:val="12"/>
          <w:szCs w:val="12"/>
        </w:rPr>
      </w:pPr>
      <w:r>
        <w:rPr>
          <w:sz w:val="12"/>
          <w:szCs w:val="12"/>
        </w:rPr>
      </w:r>
    </w:p>
    <w:tbl>
      <w:tblPr>
        <w:tblStyle w:val="GridTable4-Accent1"/>
        <w:tblW w:w="4950" w:type="pct"/>
        <w:jc w:val="left"/>
        <w:tblInd w:w="0" w:type="dxa"/>
        <w:tblLayout w:type="fixed"/>
        <w:tblCellMar>
          <w:top w:w="29" w:type="dxa"/>
          <w:left w:w="108" w:type="dxa"/>
          <w:bottom w:w="29" w:type="dxa"/>
          <w:right w:w="108" w:type="dxa"/>
        </w:tblCellMar>
        <w:tblLook w:firstRow="1" w:noVBand="1" w:lastRow="0" w:firstColumn="0" w:lastColumn="0" w:noHBand="1" w:val="0620"/>
      </w:tblPr>
      <w:tblGrid>
        <w:gridCol w:w="892"/>
        <w:gridCol w:w="3680"/>
        <w:gridCol w:w="8258"/>
      </w:tblGrid>
      <w:tr>
        <w:trPr>
          <w:tblHeader w:val="true"/>
          <w:trHeight w:val="504" w:hRule="atLeast"/>
          <w:cnfStyle w:val="100000000000" w:firstRow="1" w:lastRow="0" w:firstColumn="0" w:lastColumn="0" w:oddVBand="0" w:evenVBand="0" w:oddHBand="0" w:evenHBand="0" w:firstRowFirstColumn="0" w:firstRowLastColumn="0" w:lastRowFirstColumn="0" w:lastRowLastColumn="0"/>
        </w:trPr>
        <w:tc>
          <w:tcPr>
            <w:tcW w:w="892" w:type="dxa"/>
            <w:tcBorders>
              <w:top w:val="single" w:sz="4" w:space="0" w:color="2E74B5"/>
              <w:left w:val="single" w:sz="4" w:space="0" w:color="2E74B5"/>
              <w:bottom w:val="single" w:sz="4" w:space="0" w:color="2E74B5"/>
              <w:right w:val="single" w:sz="4" w:space="0" w:color="5B9BD5"/>
            </w:tcBorders>
            <w:shd w:color="auto" w:fill="2E74B5" w:themeFill="accent1" w:themeFillShade="bf" w:val="clear"/>
            <w:vAlign w:val="center"/>
          </w:tcPr>
          <w:p>
            <w:pPr>
              <w:pStyle w:val="Normal"/>
              <w:widowControl/>
              <w:spacing w:before="0" w:after="0"/>
              <w:jc w:val="left"/>
              <w:rPr>
                <w:rFonts w:ascii="Calibri" w:hAnsi="Calibri" w:eastAsia="Calibri" w:cs=""/>
                <w:b/>
                <w:b/>
                <w:bCs/>
                <w:color w:val="FFFFFF"/>
                <w:kern w:val="2"/>
                <w:sz w:val="22"/>
                <w:szCs w:val="22"/>
                <w:lang w:val="en-US" w:eastAsia="en-US" w:bidi="ar-SA"/>
              </w:rPr>
            </w:pPr>
            <w:r>
              <w:rPr>
                <w:rFonts w:eastAsia="Calibri" w:cs=""/>
                <w:b/>
                <w:bCs/>
                <w:color w:val="FFFFFF"/>
                <w:kern w:val="2"/>
                <w:sz w:val="22"/>
                <w:szCs w:val="22"/>
                <w:lang w:val="en-US" w:eastAsia="en-US" w:bidi="ar-SA"/>
              </w:rPr>
              <w:t>Done?</w:t>
            </w:r>
          </w:p>
        </w:tc>
        <w:tc>
          <w:tcPr>
            <w:tcW w:w="3680" w:type="dxa"/>
            <w:tcBorders>
              <w:top w:val="single" w:sz="4" w:space="0" w:color="2E74B5"/>
              <w:left w:val="single" w:sz="4" w:space="0" w:color="5B9BD5"/>
              <w:bottom w:val="single" w:sz="4" w:space="0" w:color="2E74B5"/>
              <w:right w:val="single" w:sz="4" w:space="0" w:color="5B9BD5"/>
            </w:tcBorders>
            <w:shd w:color="auto" w:fill="2E74B5" w:themeFill="accent1" w:themeFillShade="bf" w:val="clear"/>
            <w:vAlign w:val="center"/>
          </w:tcPr>
          <w:p>
            <w:pPr>
              <w:pStyle w:val="Normal"/>
              <w:widowControl/>
              <w:spacing w:before="0" w:after="0"/>
              <w:jc w:val="left"/>
              <w:rPr>
                <w:rFonts w:ascii="Calibri" w:hAnsi="Calibri" w:eastAsia="Calibri" w:cs=""/>
                <w:b/>
                <w:b/>
                <w:bCs/>
                <w:color w:val="FFFFFF"/>
                <w:kern w:val="2"/>
                <w:sz w:val="22"/>
                <w:szCs w:val="22"/>
                <w:lang w:val="en-US" w:eastAsia="en-US" w:bidi="ar-SA"/>
              </w:rPr>
            </w:pPr>
            <w:r>
              <w:rPr>
                <w:rFonts w:eastAsia="Calibri" w:cs=""/>
                <w:b/>
                <w:bCs/>
                <w:color w:val="FFFFFF"/>
                <w:kern w:val="2"/>
                <w:sz w:val="22"/>
                <w:szCs w:val="22"/>
                <w:lang w:val="en-US" w:eastAsia="en-US" w:bidi="ar-SA"/>
              </w:rPr>
              <w:t>TASK</w:t>
            </w:r>
          </w:p>
        </w:tc>
        <w:tc>
          <w:tcPr>
            <w:tcW w:w="8258" w:type="dxa"/>
            <w:tcBorders>
              <w:top w:val="single" w:sz="4" w:space="0" w:color="2E74B5"/>
              <w:left w:val="single" w:sz="4" w:space="0" w:color="5B9BD5"/>
              <w:bottom w:val="single" w:sz="4" w:space="0" w:color="2E74B5"/>
              <w:right w:val="single" w:sz="4" w:space="0" w:color="5B9BD5"/>
            </w:tcBorders>
            <w:shd w:color="auto" w:fill="2E74B5" w:themeFill="accent1" w:themeFillShade="bf" w:val="clear"/>
            <w:vAlign w:val="center"/>
          </w:tcPr>
          <w:p>
            <w:pPr>
              <w:pStyle w:val="Normal"/>
              <w:widowControl/>
              <w:spacing w:before="0" w:after="0"/>
              <w:jc w:val="left"/>
              <w:rPr>
                <w:rFonts w:ascii="Calibri" w:hAnsi="Calibri" w:eastAsia="Calibri" w:cs=""/>
                <w:b/>
                <w:b/>
                <w:bCs/>
                <w:color w:val="FFFFFF"/>
                <w:kern w:val="2"/>
                <w:sz w:val="22"/>
                <w:szCs w:val="22"/>
                <w:lang w:val="en-US" w:eastAsia="en-US" w:bidi="ar-SA"/>
              </w:rPr>
            </w:pPr>
            <w:r>
              <w:rPr>
                <w:rFonts w:eastAsia="Calibri" w:cs=""/>
                <w:b/>
                <w:bCs/>
                <w:color w:val="FFFFFF"/>
                <w:kern w:val="2"/>
                <w:sz w:val="22"/>
                <w:szCs w:val="22"/>
                <w:lang w:val="en-US" w:eastAsia="en-US" w:bidi="ar-SA"/>
              </w:rPr>
              <w:t>DISCRIPTION</w:t>
            </w:r>
          </w:p>
        </w:tc>
      </w:tr>
      <w:tr>
        <w:trPr>
          <w:trHeight w:val="504" w:hRule="atLeast"/>
        </w:trPr>
        <w:tc>
          <w:tcPr>
            <w:tcW w:w="892" w:type="dxa"/>
            <w:tcBorders>
              <w:top w:val="single" w:sz="4" w:space="0" w:color="2E74B5"/>
              <w:left w:val="single" w:sz="4" w:space="0" w:color="2E74B5"/>
              <w:bottom w:val="single" w:sz="4" w:space="0" w:color="2E74B5"/>
              <w:right w:val="single" w:sz="4" w:space="0" w:color="2E74B5"/>
            </w:tcBorders>
          </w:tcPr>
          <w:sdt>
            <w:sdtPr>
              <w14:checkbox>
                <w14:checked w:val="0"/>
                <w14:checkedState w:val="00FC"/>
                <w14:uncheckedState w:val="2610"/>
              </w14:checkbox>
              <w:id w:val="1538673747"/>
            </w:sdtPr>
            <w:sdtContent>
              <w:p>
                <w:pPr>
                  <w:pStyle w:val="Checkbox"/>
                  <w:widowControl/>
                  <w:spacing w:before="0" w:after="0"/>
                  <w:rPr>
                    <w:rFonts w:cs=""/>
                    <w:kern w:val="2"/>
                    <w:szCs w:val="22"/>
                    <w:lang w:val="en-US" w:eastAsia="en-US" w:bidi="ar-SA"/>
                  </w:rPr>
                </w:pPr>
                <w:r>
                  <w:rPr>
                    <w:rFonts w:cs=""/>
                    <w:kern w:val="2"/>
                    <w:szCs w:val="22"/>
                    <w:lang w:val="en-US" w:eastAsia="en-US" w:bidi="ar-SA"/>
                  </w:rPr>
                  <w:t>☐</w:t>
                </w:r>
              </w:p>
            </w:sdtContent>
          </w:sdt>
        </w:tc>
        <w:tc>
          <w:tcPr>
            <w:tcW w:w="3680"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center"/>
              <w:rPr>
                <w:rFonts w:ascii="Calibri" w:hAnsi="Calibri" w:eastAsia="Calibri" w:cs=""/>
                <w:kern w:val="2"/>
                <w:sz w:val="22"/>
                <w:szCs w:val="22"/>
                <w:lang w:val="en-US" w:eastAsia="en-US" w:bidi="ar-SA"/>
              </w:rPr>
            </w:pPr>
            <w:r>
              <w:rPr>
                <w:rFonts w:eastAsia="Calibri" w:cs=""/>
                <w:kern w:val="2"/>
                <w:sz w:val="22"/>
                <w:szCs w:val="22"/>
                <w:lang w:val="en-US" w:eastAsia="en-US" w:bidi="ar-SA"/>
              </w:rPr>
              <w:t>Utilize Website Assets</w:t>
            </w:r>
          </w:p>
        </w:tc>
        <w:tc>
          <w:tcPr>
            <w:tcW w:w="8258"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left"/>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Review website to learn from data provided on the site, especially the hosting FAQ page and hosting manual. These assets can be found via the “Resources” tab of the site.  </w:t>
            </w:r>
          </w:p>
        </w:tc>
      </w:tr>
      <w:tr>
        <w:trPr>
          <w:trHeight w:val="504" w:hRule="atLeast"/>
        </w:trPr>
        <w:tc>
          <w:tcPr>
            <w:tcW w:w="892" w:type="dxa"/>
            <w:tcBorders>
              <w:top w:val="single" w:sz="4" w:space="0" w:color="2E74B5"/>
              <w:left w:val="single" w:sz="4" w:space="0" w:color="2E74B5"/>
              <w:bottom w:val="single" w:sz="4" w:space="0" w:color="2E74B5"/>
              <w:right w:val="single" w:sz="4" w:space="0" w:color="2E74B5"/>
            </w:tcBorders>
          </w:tcPr>
          <w:sdt>
            <w:sdtPr>
              <w14:checkbox>
                <w14:checked w:val="0"/>
                <w14:checkedState w:val="00FC"/>
                <w14:uncheckedState w:val="2610"/>
              </w14:checkbox>
              <w:id w:val="1908323486"/>
            </w:sdtPr>
            <w:sdtContent>
              <w:p>
                <w:pPr>
                  <w:pStyle w:val="Checkbox"/>
                  <w:widowControl/>
                  <w:spacing w:before="0" w:after="0"/>
                  <w:rPr>
                    <w:rFonts w:cs=""/>
                    <w:kern w:val="2"/>
                    <w:szCs w:val="22"/>
                    <w:lang w:val="en-US" w:eastAsia="en-US" w:bidi="ar-SA"/>
                  </w:rPr>
                </w:pPr>
                <w:r>
                  <w:rPr>
                    <w:rFonts w:cs=""/>
                    <w:kern w:val="2"/>
                    <w:szCs w:val="22"/>
                    <w:lang w:val="en-US" w:eastAsia="en-US" w:bidi="ar-SA"/>
                  </w:rPr>
                  <w:t>☐</w:t>
                </w:r>
              </w:p>
            </w:sdtContent>
          </w:sdt>
        </w:tc>
        <w:tc>
          <w:tcPr>
            <w:tcW w:w="3680"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center"/>
              <w:rPr>
                <w:rFonts w:ascii="Calibri" w:hAnsi="Calibri" w:eastAsia="Calibri" w:cs=""/>
                <w:kern w:val="2"/>
                <w:sz w:val="22"/>
                <w:szCs w:val="22"/>
                <w:lang w:val="en-US" w:eastAsia="en-US" w:bidi="ar-SA"/>
              </w:rPr>
            </w:pPr>
            <w:r>
              <w:rPr>
                <w:rFonts w:eastAsia="Calibri" w:cs=""/>
                <w:kern w:val="2"/>
                <w:sz w:val="22"/>
                <w:szCs w:val="22"/>
                <w:lang w:val="en-US" w:eastAsia="en-US" w:bidi="ar-SA"/>
              </w:rPr>
              <w:t>Complete the Hosting Inquiry Form</w:t>
            </w:r>
          </w:p>
        </w:tc>
        <w:tc>
          <w:tcPr>
            <w:tcW w:w="8258"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left"/>
              <w:rPr>
                <w:rFonts w:ascii="Calibri" w:hAnsi="Calibri" w:eastAsia="Calibri" w:cs=""/>
                <w:kern w:val="2"/>
                <w:sz w:val="22"/>
                <w:szCs w:val="22"/>
                <w:lang w:val="en-US" w:eastAsia="en-US" w:bidi="ar-SA"/>
              </w:rPr>
            </w:pPr>
            <w:r>
              <w:rPr>
                <w:rFonts w:eastAsia="Calibri" w:cs=""/>
                <w:kern w:val="2"/>
                <w:sz w:val="22"/>
                <w:szCs w:val="22"/>
                <w:lang w:val="en-US" w:eastAsia="en-US" w:bidi="ar-SA"/>
              </w:rPr>
              <w:t>This brief form, which can be found on the be found on the “Bulletin Board” of the Home pages of the Frontier Horizon website will begin the hosting engagement process. The slide on the Bulletin Board looks like a cell phone and reads, “</w:t>
            </w:r>
            <w:r>
              <w:rPr>
                <w:rStyle w:val="Emphasis"/>
                <w:rFonts w:eastAsia="Calibri" w:cs=""/>
                <w:kern w:val="2"/>
                <w:sz w:val="22"/>
                <w:szCs w:val="22"/>
                <w:lang w:val="en-US" w:eastAsia="en-US" w:bidi="ar-SA"/>
              </w:rPr>
              <w:t>Start your host journey today</w:t>
            </w:r>
            <w:r>
              <w:rPr>
                <w:rFonts w:eastAsia="Calibri" w:cs=""/>
                <w:kern w:val="2"/>
                <w:sz w:val="22"/>
                <w:szCs w:val="22"/>
                <w:lang w:val="en-US" w:eastAsia="en-US" w:bidi="ar-SA"/>
              </w:rPr>
              <w:t xml:space="preserve">.” Completing this step will initiate a helpful email with robust information on the Frontier Horizon hosting program. If you do not see the email, please check your spam / junk folder.  </w:t>
            </w:r>
          </w:p>
        </w:tc>
      </w:tr>
      <w:tr>
        <w:trPr>
          <w:trHeight w:val="504" w:hRule="atLeast"/>
        </w:trPr>
        <w:tc>
          <w:tcPr>
            <w:tcW w:w="892" w:type="dxa"/>
            <w:tcBorders>
              <w:top w:val="single" w:sz="4" w:space="0" w:color="2E74B5"/>
              <w:left w:val="single" w:sz="4" w:space="0" w:color="2E74B5"/>
              <w:bottom w:val="single" w:sz="4" w:space="0" w:color="2E74B5"/>
              <w:right w:val="single" w:sz="4" w:space="0" w:color="2E74B5"/>
            </w:tcBorders>
          </w:tcPr>
          <w:sdt>
            <w:sdtPr>
              <w14:checkbox>
                <w14:checked w:val="0"/>
                <w14:checkedState w:val="00FC"/>
                <w14:uncheckedState w:val="2610"/>
              </w14:checkbox>
              <w:id w:val="1168588759"/>
            </w:sdtPr>
            <w:sdtContent>
              <w:p>
                <w:pPr>
                  <w:pStyle w:val="Checkbox"/>
                  <w:widowControl/>
                  <w:spacing w:before="0" w:after="0"/>
                  <w:rPr>
                    <w:rFonts w:cs=""/>
                    <w:kern w:val="2"/>
                    <w:szCs w:val="22"/>
                    <w:lang w:val="en-US" w:eastAsia="en-US" w:bidi="ar-SA"/>
                  </w:rPr>
                </w:pPr>
                <w:r>
                  <w:rPr>
                    <w:rFonts w:cs=""/>
                    <w:kern w:val="2"/>
                    <w:szCs w:val="22"/>
                    <w:lang w:val="en-US" w:eastAsia="en-US" w:bidi="ar-SA"/>
                  </w:rPr>
                  <w:t>☐</w:t>
                </w:r>
              </w:p>
            </w:sdtContent>
          </w:sdt>
        </w:tc>
        <w:tc>
          <w:tcPr>
            <w:tcW w:w="3680"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center"/>
              <w:rPr>
                <w:rFonts w:ascii="Calibri" w:hAnsi="Calibri" w:eastAsia="Calibri" w:cs=""/>
                <w:kern w:val="2"/>
                <w:sz w:val="22"/>
                <w:szCs w:val="22"/>
                <w:lang w:val="en-US" w:eastAsia="en-US" w:bidi="ar-SA"/>
              </w:rPr>
            </w:pPr>
            <w:r>
              <w:rPr>
                <w:rFonts w:eastAsia="Calibri" w:cs=""/>
                <w:kern w:val="2"/>
                <w:sz w:val="22"/>
                <w:szCs w:val="22"/>
                <w:lang w:val="en-US" w:eastAsia="en-US" w:bidi="ar-SA"/>
              </w:rPr>
              <w:t>Schedule an introductory call</w:t>
            </w:r>
          </w:p>
        </w:tc>
        <w:tc>
          <w:tcPr>
            <w:tcW w:w="8258"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left"/>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The email referenced in the step above will include a link to schedule an introductory call. This call can also be secured by clicking the “Schedule a Call” button, which is on every page of the Frontier Horizon website. Once you have perused the Frontier Horizon website, and read the material included in the program overview email, your next action is to schedule a call to consider questions and details regarding next steps. This introductory call will provide you with an overview of Frontier Horizon and its programs. A team member will answer your initial questions and inform you of options with regard to moving forward in the process. </w:t>
            </w:r>
          </w:p>
        </w:tc>
      </w:tr>
      <w:tr>
        <w:trPr>
          <w:trHeight w:val="504" w:hRule="atLeast"/>
        </w:trPr>
        <w:tc>
          <w:tcPr>
            <w:tcW w:w="892" w:type="dxa"/>
            <w:tcBorders>
              <w:top w:val="single" w:sz="4" w:space="0" w:color="2E74B5"/>
              <w:left w:val="single" w:sz="4" w:space="0" w:color="2E74B5"/>
              <w:bottom w:val="single" w:sz="4" w:space="0" w:color="2E74B5"/>
              <w:right w:val="single" w:sz="4" w:space="0" w:color="2E74B5"/>
            </w:tcBorders>
          </w:tcPr>
          <w:sdt>
            <w:sdtPr>
              <w14:checkbox>
                <w14:checked w:val="0"/>
                <w14:checkedState w:val="00FC"/>
                <w14:uncheckedState w:val="2610"/>
              </w14:checkbox>
              <w:id w:val="1481213419"/>
            </w:sdtPr>
            <w:sdtContent>
              <w:p>
                <w:pPr>
                  <w:pStyle w:val="Checkbox"/>
                  <w:widowControl/>
                  <w:spacing w:before="0" w:after="0"/>
                  <w:rPr>
                    <w:rFonts w:cs=""/>
                    <w:kern w:val="2"/>
                    <w:szCs w:val="22"/>
                    <w:lang w:val="en-US" w:eastAsia="en-US" w:bidi="ar-SA"/>
                  </w:rPr>
                </w:pPr>
                <w:r>
                  <w:rPr>
                    <w:rFonts w:cs=""/>
                    <w:kern w:val="2"/>
                    <w:szCs w:val="22"/>
                    <w:lang w:val="en-US" w:eastAsia="en-US" w:bidi="ar-SA"/>
                  </w:rPr>
                  <w:t>☐</w:t>
                </w:r>
              </w:p>
            </w:sdtContent>
          </w:sdt>
        </w:tc>
        <w:tc>
          <w:tcPr>
            <w:tcW w:w="3680"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center"/>
              <w:rPr>
                <w:rFonts w:ascii="Calibri" w:hAnsi="Calibri" w:eastAsia="Calibri" w:cs=""/>
                <w:kern w:val="2"/>
                <w:sz w:val="22"/>
                <w:szCs w:val="22"/>
                <w:lang w:val="en-US" w:eastAsia="en-US" w:bidi="ar-SA"/>
              </w:rPr>
            </w:pPr>
            <w:r>
              <w:rPr>
                <w:rFonts w:eastAsia="Calibri" w:cs=""/>
                <w:kern w:val="2"/>
                <w:sz w:val="22"/>
                <w:szCs w:val="22"/>
                <w:lang w:val="en-US" w:eastAsia="en-US" w:bidi="ar-SA"/>
              </w:rPr>
              <w:t>Review host child profiles to determine children of interest</w:t>
            </w:r>
          </w:p>
        </w:tc>
        <w:tc>
          <w:tcPr>
            <w:tcW w:w="8258"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left"/>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Review all children highlighted in each of our programs. Utilize host child profile information and consider your family structure and dynamic to determine a good match. </w:t>
            </w:r>
          </w:p>
        </w:tc>
      </w:tr>
      <w:tr>
        <w:trPr>
          <w:trHeight w:val="504" w:hRule="atLeast"/>
        </w:trPr>
        <w:tc>
          <w:tcPr>
            <w:tcW w:w="892" w:type="dxa"/>
            <w:tcBorders>
              <w:top w:val="single" w:sz="4" w:space="0" w:color="2E74B5"/>
              <w:left w:val="single" w:sz="4" w:space="0" w:color="2E74B5"/>
              <w:bottom w:val="single" w:sz="4" w:space="0" w:color="2E74B5"/>
              <w:right w:val="single" w:sz="4" w:space="0" w:color="2E74B5"/>
            </w:tcBorders>
          </w:tcPr>
          <w:sdt>
            <w:sdtPr>
              <w14:checkbox>
                <w14:checked w:val="0"/>
                <w14:checkedState w:val="00FC"/>
                <w14:uncheckedState w:val="2610"/>
              </w14:checkbox>
              <w:id w:val="298451704"/>
            </w:sdtPr>
            <w:sdtContent>
              <w:p>
                <w:pPr>
                  <w:pStyle w:val="Checkbox"/>
                  <w:widowControl/>
                  <w:spacing w:before="0" w:after="0"/>
                  <w:rPr>
                    <w:rFonts w:cs=""/>
                    <w:kern w:val="2"/>
                    <w:szCs w:val="22"/>
                    <w:lang w:val="en-US" w:eastAsia="en-US" w:bidi="ar-SA"/>
                  </w:rPr>
                </w:pPr>
                <w:r>
                  <w:rPr>
                    <w:rFonts w:cs=""/>
                    <w:kern w:val="2"/>
                    <w:szCs w:val="22"/>
                    <w:lang w:val="en-US" w:eastAsia="en-US" w:bidi="ar-SA"/>
                  </w:rPr>
                  <w:t>☐</w:t>
                </w:r>
              </w:p>
            </w:sdtContent>
          </w:sdt>
        </w:tc>
        <w:tc>
          <w:tcPr>
            <w:tcW w:w="3680"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center"/>
              <w:rPr>
                <w:rFonts w:ascii="Calibri" w:hAnsi="Calibri" w:eastAsia="Calibri" w:cs=""/>
                <w:kern w:val="2"/>
                <w:sz w:val="22"/>
                <w:szCs w:val="22"/>
                <w:lang w:val="en-US" w:eastAsia="en-US" w:bidi="ar-SA"/>
              </w:rPr>
            </w:pPr>
            <w:r>
              <w:rPr>
                <w:rFonts w:eastAsia="Calibri" w:cs=""/>
                <w:kern w:val="2"/>
                <w:sz w:val="22"/>
                <w:szCs w:val="22"/>
                <w:lang w:val="en-US" w:eastAsia="en-US" w:bidi="ar-SA"/>
              </w:rPr>
              <w:t>Schedule a child discovery call</w:t>
            </w:r>
          </w:p>
        </w:tc>
        <w:tc>
          <w:tcPr>
            <w:tcW w:w="8258"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left"/>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In this call the child’s full profile will be reviewed with you and further questions will be addressed regarding specific programs and children.  </w:t>
            </w:r>
          </w:p>
        </w:tc>
      </w:tr>
      <w:tr>
        <w:trPr>
          <w:trHeight w:val="504" w:hRule="atLeast"/>
        </w:trPr>
        <w:tc>
          <w:tcPr>
            <w:tcW w:w="892" w:type="dxa"/>
            <w:tcBorders>
              <w:top w:val="single" w:sz="4" w:space="0" w:color="2E74B5"/>
              <w:left w:val="single" w:sz="4" w:space="0" w:color="2E74B5"/>
              <w:bottom w:val="single" w:sz="4" w:space="0" w:color="2E74B5"/>
              <w:right w:val="single" w:sz="4" w:space="0" w:color="2E74B5"/>
            </w:tcBorders>
          </w:tcPr>
          <w:sdt>
            <w:sdtPr>
              <w14:checkbox>
                <w14:checked w:val="0"/>
                <w14:checkedState w:val="00FC"/>
                <w14:uncheckedState w:val="2610"/>
              </w14:checkbox>
              <w:id w:val="123892431"/>
            </w:sdtPr>
            <w:sdtContent>
              <w:p>
                <w:pPr>
                  <w:pStyle w:val="Checkbox"/>
                  <w:widowControl/>
                  <w:spacing w:before="0" w:after="0"/>
                  <w:rPr>
                    <w:rFonts w:cs=""/>
                    <w:kern w:val="2"/>
                    <w:szCs w:val="22"/>
                    <w:lang w:val="en-US" w:eastAsia="en-US" w:bidi="ar-SA"/>
                  </w:rPr>
                </w:pPr>
                <w:r>
                  <w:rPr>
                    <w:rFonts w:cs=""/>
                    <w:kern w:val="2"/>
                    <w:szCs w:val="22"/>
                    <w:lang w:val="en-US" w:eastAsia="en-US" w:bidi="ar-SA"/>
                  </w:rPr>
                  <w:t>☐</w:t>
                </w:r>
              </w:p>
            </w:sdtContent>
          </w:sdt>
        </w:tc>
        <w:tc>
          <w:tcPr>
            <w:tcW w:w="3680"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center"/>
              <w:rPr>
                <w:rFonts w:ascii="Calibri" w:hAnsi="Calibri" w:eastAsia="Calibri" w:cs=""/>
                <w:kern w:val="2"/>
                <w:sz w:val="22"/>
                <w:szCs w:val="22"/>
                <w:lang w:val="en-US" w:eastAsia="en-US" w:bidi="ar-SA"/>
              </w:rPr>
            </w:pPr>
            <w:r>
              <w:rPr>
                <w:rFonts w:eastAsia="Calibri" w:cs=""/>
                <w:kern w:val="2"/>
                <w:sz w:val="22"/>
                <w:szCs w:val="22"/>
                <w:lang w:val="en-US" w:eastAsia="en-US" w:bidi="ar-SA"/>
              </w:rPr>
              <w:t>Complete hosting application</w:t>
            </w:r>
          </w:p>
        </w:tc>
        <w:tc>
          <w:tcPr>
            <w:tcW w:w="8258"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left"/>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Complete digital application and submit it for review and approval. This digital document can be found on the Resources page of the Frontier Horizon website. (Applications will be reviewed once application fee is received.)  </w:t>
            </w:r>
          </w:p>
        </w:tc>
      </w:tr>
      <w:tr>
        <w:trPr>
          <w:trHeight w:val="504" w:hRule="atLeast"/>
        </w:trPr>
        <w:tc>
          <w:tcPr>
            <w:tcW w:w="892" w:type="dxa"/>
            <w:tcBorders>
              <w:top w:val="single" w:sz="4" w:space="0" w:color="2E74B5"/>
              <w:left w:val="single" w:sz="4" w:space="0" w:color="2E74B5"/>
              <w:bottom w:val="single" w:sz="4" w:space="0" w:color="2E74B5"/>
              <w:right w:val="single" w:sz="4" w:space="0" w:color="2E74B5"/>
            </w:tcBorders>
          </w:tcPr>
          <w:sdt>
            <w:sdtPr>
              <w14:checkbox>
                <w14:checked w:val="0"/>
                <w14:checkedState w:val="00FC"/>
                <w14:uncheckedState w:val="2610"/>
              </w14:checkbox>
              <w:id w:val="954571131"/>
            </w:sdtPr>
            <w:sdtContent>
              <w:p>
                <w:pPr>
                  <w:pStyle w:val="Checkbox"/>
                  <w:widowControl/>
                  <w:spacing w:before="0" w:after="0"/>
                  <w:rPr>
                    <w:rFonts w:cs=""/>
                    <w:kern w:val="2"/>
                    <w:szCs w:val="22"/>
                    <w:lang w:val="en-US" w:eastAsia="en-US" w:bidi="ar-SA"/>
                  </w:rPr>
                </w:pPr>
                <w:r>
                  <w:rPr>
                    <w:rFonts w:cs=""/>
                    <w:kern w:val="2"/>
                    <w:szCs w:val="22"/>
                    <w:lang w:val="en-US" w:eastAsia="en-US" w:bidi="ar-SA"/>
                  </w:rPr>
                  <w:t>☐</w:t>
                </w:r>
              </w:p>
            </w:sdtContent>
          </w:sdt>
        </w:tc>
        <w:tc>
          <w:tcPr>
            <w:tcW w:w="3680"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center"/>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Pay application fee </w:t>
            </w:r>
          </w:p>
        </w:tc>
        <w:tc>
          <w:tcPr>
            <w:tcW w:w="8258"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left"/>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Submit a $150 non-refundable application fee via the Frontier Horizon donation page. Designate given funds to “Pay your hosting fees” in the drop-down menu. </w:t>
            </w:r>
          </w:p>
        </w:tc>
      </w:tr>
      <w:tr>
        <w:trPr>
          <w:trHeight w:val="504" w:hRule="atLeast"/>
        </w:trPr>
        <w:tc>
          <w:tcPr>
            <w:tcW w:w="892" w:type="dxa"/>
            <w:tcBorders>
              <w:top w:val="single" w:sz="4" w:space="0" w:color="2E74B5"/>
              <w:left w:val="single" w:sz="4" w:space="0" w:color="2E74B5"/>
              <w:bottom w:val="single" w:sz="4" w:space="0" w:color="2E74B5"/>
              <w:right w:val="single" w:sz="4" w:space="0" w:color="2E74B5"/>
            </w:tcBorders>
          </w:tcPr>
          <w:sdt>
            <w:sdtPr>
              <w14:checkbox>
                <w14:checked w:val="0"/>
                <w14:checkedState w:val="00FC"/>
                <w14:uncheckedState w:val="2610"/>
              </w14:checkbox>
              <w:id w:val="343391183"/>
            </w:sdtPr>
            <w:sdtContent>
              <w:p>
                <w:pPr>
                  <w:pStyle w:val="Checkbox"/>
                  <w:widowControl/>
                  <w:spacing w:before="0" w:after="0"/>
                  <w:rPr>
                    <w:rFonts w:cs=""/>
                    <w:kern w:val="2"/>
                    <w:szCs w:val="22"/>
                    <w:lang w:val="en-US" w:eastAsia="en-US" w:bidi="ar-SA"/>
                  </w:rPr>
                </w:pPr>
                <w:r>
                  <w:rPr>
                    <w:rFonts w:cs=""/>
                    <w:kern w:val="2"/>
                    <w:szCs w:val="22"/>
                    <w:lang w:val="en-US" w:eastAsia="en-US" w:bidi="ar-SA"/>
                  </w:rPr>
                  <w:t>☐</w:t>
                </w:r>
              </w:p>
            </w:sdtContent>
          </w:sdt>
        </w:tc>
        <w:tc>
          <w:tcPr>
            <w:tcW w:w="3680"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center"/>
              <w:rPr>
                <w:rFonts w:ascii="Calibri" w:hAnsi="Calibri" w:eastAsia="Calibri" w:cs=""/>
                <w:kern w:val="2"/>
                <w:sz w:val="22"/>
                <w:szCs w:val="22"/>
                <w:lang w:val="en-US" w:eastAsia="en-US" w:bidi="ar-SA"/>
              </w:rPr>
            </w:pPr>
            <w:r>
              <w:rPr>
                <w:rFonts w:eastAsia="Calibri" w:cs=""/>
                <w:kern w:val="2"/>
                <w:sz w:val="22"/>
                <w:szCs w:val="22"/>
                <w:lang w:val="en-US" w:eastAsia="en-US" w:bidi="ar-SA"/>
              </w:rPr>
              <w:t>Place hosting deposit on child / children</w:t>
            </w:r>
          </w:p>
        </w:tc>
        <w:tc>
          <w:tcPr>
            <w:tcW w:w="8258"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left"/>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Once your family feels confident in moving forward with a particular child / children you would then submit a $500 non-refundable deposit for each child you wish to secure for hosting. Designate given funds to “Pay your hosting fees” in the drop-down menu.  </w:t>
            </w:r>
          </w:p>
        </w:tc>
      </w:tr>
      <w:tr>
        <w:trPr>
          <w:trHeight w:val="504" w:hRule="atLeast"/>
        </w:trPr>
        <w:tc>
          <w:tcPr>
            <w:tcW w:w="892" w:type="dxa"/>
            <w:tcBorders>
              <w:top w:val="single" w:sz="4" w:space="0" w:color="2E74B5"/>
              <w:left w:val="single" w:sz="4" w:space="0" w:color="2E74B5"/>
              <w:bottom w:val="single" w:sz="4" w:space="0" w:color="2E74B5"/>
              <w:right w:val="single" w:sz="4" w:space="0" w:color="2E74B5"/>
            </w:tcBorders>
          </w:tcPr>
          <w:sdt>
            <w:sdtPr>
              <w14:checkbox>
                <w14:checked w:val="0"/>
                <w14:checkedState w:val="00FC"/>
                <w14:uncheckedState w:val="2610"/>
              </w14:checkbox>
              <w:id w:val="1362788241"/>
            </w:sdtPr>
            <w:sdtContent>
              <w:p>
                <w:pPr>
                  <w:pStyle w:val="Checkbox"/>
                  <w:widowControl/>
                  <w:spacing w:before="0" w:after="0"/>
                  <w:rPr>
                    <w:rFonts w:cs=""/>
                    <w:kern w:val="2"/>
                    <w:szCs w:val="22"/>
                    <w:lang w:val="en-US" w:eastAsia="en-US" w:bidi="ar-SA"/>
                  </w:rPr>
                </w:pPr>
                <w:r>
                  <w:rPr>
                    <w:rFonts w:cs=""/>
                    <w:kern w:val="2"/>
                    <w:szCs w:val="22"/>
                    <w:lang w:val="en-US" w:eastAsia="en-US" w:bidi="ar-SA"/>
                  </w:rPr>
                  <w:t>☐</w:t>
                </w:r>
              </w:p>
            </w:sdtContent>
          </w:sdt>
        </w:tc>
        <w:tc>
          <w:tcPr>
            <w:tcW w:w="3680"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center"/>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Complete a Short Home Study / Home Safety Visit </w:t>
            </w:r>
          </w:p>
        </w:tc>
        <w:tc>
          <w:tcPr>
            <w:tcW w:w="8258"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left"/>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This qualifying home study is executed by your local child welfare agencies or related contractors. Please see the Home Study Requirement Guidelines document on Resources Pages of the Frontier Horizon website for basic requirements, and double check program-specific requirements with your hosting program manager. </w:t>
            </w:r>
          </w:p>
        </w:tc>
      </w:tr>
      <w:tr>
        <w:trPr>
          <w:trHeight w:val="504" w:hRule="atLeast"/>
        </w:trPr>
        <w:tc>
          <w:tcPr>
            <w:tcW w:w="892" w:type="dxa"/>
            <w:tcBorders>
              <w:top w:val="single" w:sz="4" w:space="0" w:color="2E74B5"/>
              <w:left w:val="single" w:sz="4" w:space="0" w:color="2E74B5"/>
              <w:bottom w:val="single" w:sz="4" w:space="0" w:color="2E74B5"/>
              <w:right w:val="single" w:sz="4" w:space="0" w:color="2E74B5"/>
            </w:tcBorders>
          </w:tcPr>
          <w:sdt>
            <w:sdtPr>
              <w14:checkbox>
                <w14:checked w:val="0"/>
                <w14:checkedState w:val="00FC"/>
                <w14:uncheckedState w:val="2610"/>
              </w14:checkbox>
              <w:id w:val="1593603729"/>
            </w:sdtPr>
            <w:sdtContent>
              <w:p>
                <w:pPr>
                  <w:pStyle w:val="Checkbox"/>
                  <w:widowControl/>
                  <w:spacing w:before="0" w:after="0"/>
                  <w:rPr>
                    <w:rFonts w:cs=""/>
                    <w:kern w:val="2"/>
                    <w:szCs w:val="22"/>
                    <w:lang w:val="en-US" w:eastAsia="en-US" w:bidi="ar-SA"/>
                  </w:rPr>
                </w:pPr>
                <w:r>
                  <w:rPr>
                    <w:rFonts w:cs=""/>
                    <w:kern w:val="2"/>
                    <w:szCs w:val="22"/>
                    <w:lang w:val="en-US" w:eastAsia="en-US" w:bidi="ar-SA"/>
                  </w:rPr>
                  <w:t>☐</w:t>
                </w:r>
              </w:p>
            </w:sdtContent>
          </w:sdt>
        </w:tc>
        <w:tc>
          <w:tcPr>
            <w:tcW w:w="3680"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center"/>
              <w:rPr>
                <w:rFonts w:ascii="Calibri" w:hAnsi="Calibri" w:eastAsia="Calibri" w:cs=""/>
                <w:kern w:val="2"/>
                <w:sz w:val="22"/>
                <w:szCs w:val="22"/>
                <w:lang w:val="en-US" w:eastAsia="en-US" w:bidi="ar-SA"/>
              </w:rPr>
            </w:pPr>
            <w:r>
              <w:rPr>
                <w:rFonts w:eastAsia="Calibri" w:cs=""/>
                <w:kern w:val="2"/>
                <w:sz w:val="22"/>
                <w:szCs w:val="22"/>
                <w:lang w:val="en-US" w:eastAsia="en-US" w:bidi="ar-SA"/>
              </w:rPr>
              <w:t>Complete background check</w:t>
            </w:r>
          </w:p>
        </w:tc>
        <w:tc>
          <w:tcPr>
            <w:tcW w:w="8258"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left"/>
              <w:rPr/>
            </w:pPr>
            <w:r>
              <w:rPr>
                <w:rFonts w:eastAsia="Calibri" w:cs=""/>
                <w:kern w:val="2"/>
                <w:sz w:val="22"/>
                <w:szCs w:val="22"/>
                <w:lang w:val="en-US" w:eastAsia="en-US" w:bidi="ar-SA"/>
              </w:rPr>
              <w:t xml:space="preserve">A criminal background check is required for hosting. This action is most often included in the Short Home Study but can also be accessed via the following site for </w:t>
            </w:r>
            <w:r>
              <w:rPr>
                <w:rStyle w:val="StrongEmphasis"/>
                <w:rFonts w:eastAsia="Calibri" w:cs=""/>
                <w:kern w:val="2"/>
                <w:sz w:val="22"/>
                <w:szCs w:val="22"/>
                <w:lang w:val="en-US" w:eastAsia="en-US" w:bidi="ar-SA"/>
              </w:rPr>
              <w:t>Nicaragua and Ukraine</w:t>
            </w:r>
            <w:r>
              <w:rPr>
                <w:rFonts w:eastAsia="Calibri" w:cs=""/>
                <w:kern w:val="2"/>
                <w:sz w:val="22"/>
                <w:szCs w:val="22"/>
                <w:lang w:val="en-US" w:eastAsia="en-US" w:bidi="ar-SA"/>
              </w:rPr>
              <w:t xml:space="preserve"> program: </w:t>
            </w:r>
            <w:r>
              <w:fldChar w:fldCharType="begin"/>
            </w:r>
            <w:r>
              <w:rPr>
                <w:rStyle w:val="InternetLink"/>
                <w:sz w:val="22"/>
                <w:kern w:val="2"/>
                <w:szCs w:val="22"/>
                <w:rFonts w:eastAsia="Calibri" w:cs=""/>
                <w:lang w:val="en-US" w:eastAsia="en-US" w:bidi="ar-SA"/>
              </w:rPr>
              <w:instrText> HYPERLINK "https://www.edo.cjis.gov/" \l "/"</w:instrText>
            </w:r>
            <w:r>
              <w:rPr>
                <w:rStyle w:val="InternetLink"/>
                <w:sz w:val="22"/>
                <w:kern w:val="2"/>
                <w:szCs w:val="22"/>
                <w:rFonts w:eastAsia="Calibri" w:cs=""/>
                <w:lang w:val="en-US" w:eastAsia="en-US" w:bidi="ar-SA"/>
              </w:rPr>
              <w:fldChar w:fldCharType="separate"/>
            </w:r>
            <w:r>
              <w:rPr>
                <w:rStyle w:val="InternetLink"/>
                <w:rFonts w:eastAsia="Calibri" w:cs=""/>
                <w:kern w:val="2"/>
                <w:sz w:val="22"/>
                <w:szCs w:val="22"/>
                <w:lang w:val="en-US" w:eastAsia="en-US" w:bidi="ar-SA"/>
              </w:rPr>
              <w:t>https://www.edo.cjis.gov/#/</w:t>
            </w:r>
            <w:r>
              <w:rPr>
                <w:rStyle w:val="InternetLink"/>
                <w:sz w:val="22"/>
                <w:kern w:val="2"/>
                <w:szCs w:val="22"/>
                <w:rFonts w:eastAsia="Calibri" w:cs=""/>
                <w:lang w:val="en-US" w:eastAsia="en-US" w:bidi="ar-SA"/>
              </w:rPr>
              <w:fldChar w:fldCharType="end"/>
            </w:r>
            <w:r>
              <w:rPr>
                <w:rFonts w:eastAsia="Calibri" w:cs=""/>
                <w:kern w:val="2"/>
                <w:sz w:val="22"/>
                <w:szCs w:val="22"/>
                <w:lang w:val="en-US" w:eastAsia="en-US" w:bidi="ar-SA"/>
              </w:rPr>
              <w:br/>
            </w:r>
            <w:r>
              <w:rPr>
                <w:rStyle w:val="StrongEmphasis"/>
                <w:rFonts w:eastAsia="Calibri" w:cs=""/>
                <w:kern w:val="2"/>
                <w:sz w:val="22"/>
                <w:szCs w:val="22"/>
                <w:lang w:val="en-US" w:eastAsia="en-US" w:bidi="ar-SA"/>
              </w:rPr>
              <w:t>NOTE: The Colombian program requires a different background check.</w:t>
            </w:r>
            <w:r>
              <w:rPr>
                <w:rFonts w:eastAsia="Calibri" w:cs=""/>
                <w:kern w:val="2"/>
                <w:sz w:val="22"/>
                <w:szCs w:val="22"/>
                <w:lang w:val="en-US" w:eastAsia="en-US" w:bidi="ar-SA"/>
              </w:rPr>
              <w:t xml:space="preserve"> Your program manager and/or Children’s House International, will guide you on this. </w:t>
            </w:r>
          </w:p>
        </w:tc>
      </w:tr>
      <w:tr>
        <w:trPr>
          <w:trHeight w:val="504" w:hRule="atLeast"/>
        </w:trPr>
        <w:tc>
          <w:tcPr>
            <w:tcW w:w="892" w:type="dxa"/>
            <w:tcBorders>
              <w:top w:val="single" w:sz="4" w:space="0" w:color="2E74B5"/>
              <w:left w:val="single" w:sz="4" w:space="0" w:color="2E74B5"/>
              <w:bottom w:val="single" w:sz="4" w:space="0" w:color="2E74B5"/>
              <w:right w:val="single" w:sz="4" w:space="0" w:color="2E74B5"/>
            </w:tcBorders>
          </w:tcPr>
          <w:sdt>
            <w:sdtPr>
              <w14:checkbox>
                <w14:checked w:val="0"/>
                <w14:checkedState w:val="00FC"/>
                <w14:uncheckedState w:val="2610"/>
              </w14:checkbox>
              <w:id w:val="1944416130"/>
            </w:sdtPr>
            <w:sdtContent>
              <w:p>
                <w:pPr>
                  <w:pStyle w:val="Checkbox"/>
                  <w:widowControl/>
                  <w:spacing w:before="0" w:after="0"/>
                  <w:rPr>
                    <w:rFonts w:cs=""/>
                    <w:kern w:val="2"/>
                    <w:szCs w:val="22"/>
                    <w:lang w:val="en-US" w:eastAsia="en-US" w:bidi="ar-SA"/>
                  </w:rPr>
                </w:pPr>
                <w:r>
                  <w:rPr>
                    <w:rFonts w:cs=""/>
                    <w:kern w:val="2"/>
                    <w:szCs w:val="22"/>
                    <w:lang w:val="en-US" w:eastAsia="en-US" w:bidi="ar-SA"/>
                  </w:rPr>
                  <w:t>☐</w:t>
                </w:r>
              </w:p>
            </w:sdtContent>
          </w:sdt>
        </w:tc>
        <w:tc>
          <w:tcPr>
            <w:tcW w:w="3680"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center"/>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Prompt Return Agreement (PRA) </w:t>
            </w:r>
          </w:p>
        </w:tc>
        <w:tc>
          <w:tcPr>
            <w:tcW w:w="8258"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left"/>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Every host family must read, sign, and return this document pertaining to the explicit agreement to return hosted children to the airport on the date of the program’s end. </w:t>
            </w:r>
          </w:p>
        </w:tc>
      </w:tr>
      <w:tr>
        <w:trPr>
          <w:trHeight w:val="504" w:hRule="atLeast"/>
        </w:trPr>
        <w:tc>
          <w:tcPr>
            <w:tcW w:w="892" w:type="dxa"/>
            <w:tcBorders>
              <w:top w:val="single" w:sz="4" w:space="0" w:color="2E74B5"/>
              <w:left w:val="single" w:sz="4" w:space="0" w:color="2E74B5"/>
              <w:bottom w:val="single" w:sz="4" w:space="0" w:color="2E74B5"/>
              <w:right w:val="single" w:sz="4" w:space="0" w:color="2E74B5"/>
            </w:tcBorders>
          </w:tcPr>
          <w:sdt>
            <w:sdtPr>
              <w14:checkbox>
                <w14:checked w:val="0"/>
                <w14:checkedState w:val="00FC"/>
                <w14:uncheckedState w:val="2610"/>
              </w14:checkbox>
              <w:id w:val="223524611"/>
            </w:sdtPr>
            <w:sdtContent>
              <w:p>
                <w:pPr>
                  <w:pStyle w:val="Checkbox"/>
                  <w:widowControl/>
                  <w:spacing w:before="0" w:after="0"/>
                  <w:rPr>
                    <w:rFonts w:cs=""/>
                    <w:kern w:val="2"/>
                    <w:szCs w:val="22"/>
                    <w:lang w:val="en-US" w:eastAsia="en-US" w:bidi="ar-SA"/>
                  </w:rPr>
                </w:pPr>
                <w:r>
                  <w:rPr>
                    <w:rFonts w:cs=""/>
                    <w:kern w:val="2"/>
                    <w:szCs w:val="22"/>
                    <w:lang w:val="en-US" w:eastAsia="en-US" w:bidi="ar-SA"/>
                  </w:rPr>
                  <w:t>☐</w:t>
                </w:r>
              </w:p>
            </w:sdtContent>
          </w:sdt>
        </w:tc>
        <w:tc>
          <w:tcPr>
            <w:tcW w:w="3680"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center"/>
              <w:rPr>
                <w:rFonts w:ascii="Calibri" w:hAnsi="Calibri" w:eastAsia="Calibri" w:cs=""/>
                <w:kern w:val="2"/>
                <w:sz w:val="22"/>
                <w:szCs w:val="22"/>
                <w:lang w:val="en-US" w:eastAsia="en-US" w:bidi="ar-SA"/>
              </w:rPr>
            </w:pPr>
            <w:r>
              <w:rPr>
                <w:rFonts w:eastAsia="Calibri" w:cs=""/>
                <w:kern w:val="2"/>
                <w:sz w:val="22"/>
                <w:szCs w:val="22"/>
                <w:lang w:val="en-US" w:eastAsia="en-US" w:bidi="ar-SA"/>
              </w:rPr>
              <w:t>Complete medical forms</w:t>
              <w:br/>
              <w:t xml:space="preserve">(Ukraine only) </w:t>
            </w:r>
          </w:p>
        </w:tc>
        <w:tc>
          <w:tcPr>
            <w:tcW w:w="8258"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left"/>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If you are part of the </w:t>
            </w:r>
            <w:r>
              <w:rPr>
                <w:rStyle w:val="StrongEmphasis"/>
                <w:rFonts w:eastAsia="Calibri" w:cs=""/>
                <w:kern w:val="2"/>
                <w:sz w:val="22"/>
                <w:szCs w:val="22"/>
                <w:lang w:val="en-US" w:eastAsia="en-US" w:bidi="ar-SA"/>
              </w:rPr>
              <w:t>Ukraine</w:t>
            </w:r>
            <w:r>
              <w:rPr>
                <w:rFonts w:eastAsia="Calibri" w:cs=""/>
                <w:kern w:val="2"/>
                <w:sz w:val="22"/>
                <w:szCs w:val="22"/>
                <w:lang w:val="en-US" w:eastAsia="en-US" w:bidi="ar-SA"/>
              </w:rPr>
              <w:t xml:space="preserve"> program ONLY, all necessary medical forms must be completed and returned to Frontier Horizon. </w:t>
            </w:r>
          </w:p>
        </w:tc>
      </w:tr>
      <w:tr>
        <w:trPr>
          <w:trHeight w:val="504" w:hRule="atLeast"/>
        </w:trPr>
        <w:tc>
          <w:tcPr>
            <w:tcW w:w="892" w:type="dxa"/>
            <w:tcBorders>
              <w:top w:val="single" w:sz="4" w:space="0" w:color="2E74B5"/>
              <w:left w:val="single" w:sz="4" w:space="0" w:color="2E74B5"/>
              <w:bottom w:val="single" w:sz="4" w:space="0" w:color="2E74B5"/>
              <w:right w:val="single" w:sz="4" w:space="0" w:color="2E74B5"/>
            </w:tcBorders>
          </w:tcPr>
          <w:sdt>
            <w:sdtPr>
              <w14:checkbox>
                <w14:checked w:val="0"/>
                <w14:checkedState w:val="00FC"/>
                <w14:uncheckedState w:val="2610"/>
              </w14:checkbox>
              <w:id w:val="77732401"/>
            </w:sdtPr>
            <w:sdtContent>
              <w:p>
                <w:pPr>
                  <w:pStyle w:val="Checkbox"/>
                  <w:widowControl/>
                  <w:spacing w:before="0" w:after="0"/>
                  <w:rPr>
                    <w:rFonts w:cs=""/>
                    <w:kern w:val="2"/>
                    <w:szCs w:val="22"/>
                    <w:lang w:val="en-US" w:eastAsia="en-US" w:bidi="ar-SA"/>
                  </w:rPr>
                </w:pPr>
                <w:r>
                  <w:rPr>
                    <w:rFonts w:cs=""/>
                    <w:kern w:val="2"/>
                    <w:szCs w:val="22"/>
                    <w:lang w:val="en-US" w:eastAsia="en-US" w:bidi="ar-SA"/>
                  </w:rPr>
                  <w:t>☐</w:t>
                </w:r>
              </w:p>
            </w:sdtContent>
          </w:sdt>
        </w:tc>
        <w:tc>
          <w:tcPr>
            <w:tcW w:w="3680"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center"/>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Complete additional hosting paperwork (Colombia only) </w:t>
            </w:r>
          </w:p>
        </w:tc>
        <w:tc>
          <w:tcPr>
            <w:tcW w:w="8258"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left"/>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If you are part of the </w:t>
            </w:r>
            <w:r>
              <w:rPr>
                <w:rStyle w:val="StrongEmphasis"/>
                <w:rFonts w:eastAsia="Calibri" w:cs=""/>
                <w:kern w:val="2"/>
                <w:sz w:val="22"/>
                <w:szCs w:val="22"/>
                <w:lang w:val="en-US" w:eastAsia="en-US" w:bidi="ar-SA"/>
              </w:rPr>
              <w:t>Colombia</w:t>
            </w:r>
            <w:r>
              <w:rPr>
                <w:rFonts w:eastAsia="Calibri" w:cs=""/>
                <w:kern w:val="2"/>
                <w:sz w:val="22"/>
                <w:szCs w:val="22"/>
                <w:lang w:val="en-US" w:eastAsia="en-US" w:bidi="ar-SA"/>
              </w:rPr>
              <w:t xml:space="preserve"> program ONLY, Children’s House international will help guide you through some additional paperwork.  </w:t>
            </w:r>
          </w:p>
        </w:tc>
      </w:tr>
      <w:tr>
        <w:trPr>
          <w:trHeight w:val="504" w:hRule="atLeast"/>
        </w:trPr>
        <w:tc>
          <w:tcPr>
            <w:tcW w:w="892" w:type="dxa"/>
            <w:tcBorders>
              <w:top w:val="single" w:sz="4" w:space="0" w:color="2E74B5"/>
              <w:left w:val="single" w:sz="4" w:space="0" w:color="2E74B5"/>
              <w:bottom w:val="single" w:sz="4" w:space="0" w:color="2E74B5"/>
              <w:right w:val="single" w:sz="4" w:space="0" w:color="2E74B5"/>
            </w:tcBorders>
          </w:tcPr>
          <w:sdt>
            <w:sdtPr>
              <w14:checkbox>
                <w14:checked w:val="0"/>
                <w14:checkedState w:val="00FC"/>
                <w14:uncheckedState w:val="2610"/>
              </w14:checkbox>
              <w:id w:val="297758216"/>
            </w:sdtPr>
            <w:sdtContent>
              <w:p>
                <w:pPr>
                  <w:pStyle w:val="Checkbox"/>
                  <w:widowControl/>
                  <w:spacing w:before="0" w:after="0"/>
                  <w:rPr>
                    <w:rFonts w:cs=""/>
                    <w:kern w:val="2"/>
                    <w:szCs w:val="22"/>
                    <w:lang w:val="en-US" w:eastAsia="en-US" w:bidi="ar-SA"/>
                  </w:rPr>
                </w:pPr>
                <w:r>
                  <w:rPr>
                    <w:rFonts w:cs=""/>
                    <w:kern w:val="2"/>
                    <w:szCs w:val="22"/>
                    <w:lang w:val="en-US" w:eastAsia="en-US" w:bidi="ar-SA"/>
                  </w:rPr>
                  <w:t>☐</w:t>
                </w:r>
              </w:p>
            </w:sdtContent>
          </w:sdt>
        </w:tc>
        <w:tc>
          <w:tcPr>
            <w:tcW w:w="3680"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center"/>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Pay Hosting Fees </w:t>
            </w:r>
          </w:p>
        </w:tc>
        <w:tc>
          <w:tcPr>
            <w:tcW w:w="8258" w:type="dxa"/>
            <w:tcBorders>
              <w:top w:val="single" w:sz="4" w:space="0" w:color="2E74B5"/>
              <w:left w:val="single" w:sz="4" w:space="0" w:color="2E74B5"/>
              <w:bottom w:val="single" w:sz="4" w:space="0" w:color="2E74B5"/>
              <w:right w:val="single" w:sz="4" w:space="0" w:color="2E74B5"/>
            </w:tcBorders>
          </w:tcPr>
          <w:p>
            <w:pPr>
              <w:pStyle w:val="Normal"/>
              <w:widowControl/>
              <w:spacing w:before="0" w:after="0"/>
              <w:jc w:val="left"/>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In accordance with scheduled due dates, fulfill all hosting fee obligations. Designate given funds to “Pay your hosting fees” in the drop-down menu. </w:t>
            </w:r>
          </w:p>
        </w:tc>
      </w:tr>
      <w:tr>
        <w:trPr>
          <w:trHeight w:val="504" w:hRule="atLeast"/>
        </w:trPr>
        <w:tc>
          <w:tcPr>
            <w:tcW w:w="892" w:type="dxa"/>
            <w:tcBorders>
              <w:top w:val="nil"/>
              <w:left w:val="single" w:sz="4" w:space="0" w:color="2E74B5"/>
              <w:bottom w:val="single" w:sz="4" w:space="0" w:color="2E74B5"/>
              <w:right w:val="single" w:sz="4" w:space="0" w:color="2E74B5"/>
            </w:tcBorders>
          </w:tcPr>
          <w:sdt>
            <w:sdtPr>
              <w14:checkbox>
                <w14:checked w:val="0"/>
                <w14:checkedState w:val="00FC"/>
                <w14:uncheckedState w:val="2610"/>
              </w14:checkbox>
              <w:id w:val="1889635635"/>
            </w:sdtPr>
            <w:sdtContent>
              <w:p>
                <w:pPr>
                  <w:pStyle w:val="Checkbox"/>
                  <w:widowControl/>
                  <w:spacing w:before="0" w:after="0"/>
                  <w:rPr>
                    <w:rFonts w:cs=""/>
                    <w:kern w:val="2"/>
                    <w:szCs w:val="22"/>
                    <w:lang w:val="en-US" w:eastAsia="en-US" w:bidi="ar-SA"/>
                  </w:rPr>
                </w:pPr>
                <w:r>
                  <w:rPr>
                    <w:rFonts w:cs=""/>
                    <w:kern w:val="2"/>
                    <w:szCs w:val="22"/>
                    <w:lang w:val="en-US" w:eastAsia="en-US" w:bidi="ar-SA"/>
                  </w:rPr>
                  <w:t>☐</w:t>
                </w:r>
              </w:p>
            </w:sdtContent>
          </w:sdt>
        </w:tc>
        <w:tc>
          <w:tcPr>
            <w:tcW w:w="3680" w:type="dxa"/>
            <w:tcBorders>
              <w:top w:val="nil"/>
              <w:left w:val="single" w:sz="4" w:space="0" w:color="2E74B5"/>
              <w:bottom w:val="single" w:sz="4" w:space="0" w:color="2E74B5"/>
              <w:right w:val="single" w:sz="4" w:space="0" w:color="2E74B5"/>
            </w:tcBorders>
          </w:tcPr>
          <w:p>
            <w:pPr>
              <w:pStyle w:val="Normal"/>
              <w:widowControl/>
              <w:spacing w:before="0" w:after="0"/>
              <w:jc w:val="center"/>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Purchase any additional airfare needed </w:t>
            </w:r>
          </w:p>
        </w:tc>
        <w:tc>
          <w:tcPr>
            <w:tcW w:w="8258" w:type="dxa"/>
            <w:tcBorders>
              <w:top w:val="nil"/>
              <w:left w:val="single" w:sz="4" w:space="0" w:color="2E74B5"/>
              <w:bottom w:val="single" w:sz="4" w:space="0" w:color="2E74B5"/>
              <w:right w:val="single" w:sz="4" w:space="0" w:color="2E74B5"/>
            </w:tcBorders>
          </w:tcPr>
          <w:p>
            <w:pPr>
              <w:pStyle w:val="Normal"/>
              <w:widowControl/>
              <w:spacing w:before="0" w:after="0"/>
              <w:jc w:val="left"/>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Depending on your program, you may need to purchase additional airfare for you and/or your host child to get to your home from the hub airport. Your program manager will go over this with you. </w:t>
            </w:r>
          </w:p>
        </w:tc>
      </w:tr>
      <w:tr>
        <w:trPr>
          <w:trHeight w:val="504" w:hRule="atLeast"/>
        </w:trPr>
        <w:tc>
          <w:tcPr>
            <w:tcW w:w="892" w:type="dxa"/>
            <w:tcBorders>
              <w:top w:val="nil"/>
              <w:left w:val="single" w:sz="4" w:space="0" w:color="2E74B5"/>
              <w:bottom w:val="single" w:sz="4" w:space="0" w:color="2E74B5"/>
              <w:right w:val="single" w:sz="4" w:space="0" w:color="2E74B5"/>
            </w:tcBorders>
          </w:tcPr>
          <w:sdt>
            <w:sdtPr>
              <w14:checkbox>
                <w14:checked w:val="0"/>
                <w14:checkedState w:val="00FC"/>
                <w14:uncheckedState w:val="2610"/>
              </w14:checkbox>
              <w:id w:val="1407171327"/>
            </w:sdtPr>
            <w:sdtContent>
              <w:p>
                <w:pPr>
                  <w:pStyle w:val="Checkbox"/>
                  <w:widowControl/>
                  <w:spacing w:before="0" w:after="0"/>
                  <w:rPr>
                    <w:rFonts w:cs=""/>
                    <w:kern w:val="2"/>
                    <w:szCs w:val="22"/>
                    <w:lang w:val="en-US" w:eastAsia="en-US" w:bidi="ar-SA"/>
                  </w:rPr>
                </w:pPr>
                <w:r>
                  <w:rPr>
                    <w:rFonts w:cs=""/>
                    <w:kern w:val="2"/>
                    <w:szCs w:val="22"/>
                    <w:lang w:val="en-US" w:eastAsia="en-US" w:bidi="ar-SA"/>
                  </w:rPr>
                  <w:t>☐</w:t>
                </w:r>
              </w:p>
            </w:sdtContent>
          </w:sdt>
        </w:tc>
        <w:tc>
          <w:tcPr>
            <w:tcW w:w="3680" w:type="dxa"/>
            <w:tcBorders>
              <w:top w:val="nil"/>
              <w:left w:val="single" w:sz="4" w:space="0" w:color="2E74B5"/>
              <w:bottom w:val="single" w:sz="4" w:space="0" w:color="2E74B5"/>
              <w:right w:val="single" w:sz="4" w:space="0" w:color="2E74B5"/>
            </w:tcBorders>
          </w:tcPr>
          <w:p>
            <w:pPr>
              <w:pStyle w:val="Normal"/>
              <w:widowControl/>
              <w:spacing w:before="0" w:after="0"/>
              <w:jc w:val="center"/>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Attend host family training </w:t>
            </w:r>
          </w:p>
        </w:tc>
        <w:tc>
          <w:tcPr>
            <w:tcW w:w="8258" w:type="dxa"/>
            <w:tcBorders>
              <w:top w:val="nil"/>
              <w:left w:val="single" w:sz="4" w:space="0" w:color="2E74B5"/>
              <w:bottom w:val="single" w:sz="4" w:space="0" w:color="2E74B5"/>
              <w:right w:val="single" w:sz="4" w:space="0" w:color="2E74B5"/>
            </w:tcBorders>
          </w:tcPr>
          <w:p>
            <w:pPr>
              <w:pStyle w:val="Normal"/>
              <w:widowControl/>
              <w:spacing w:before="0" w:after="0"/>
              <w:jc w:val="left"/>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Attending host family online training is required of all host families and will be provided by Frontier Horizon. </w:t>
            </w:r>
          </w:p>
        </w:tc>
      </w:tr>
      <w:tr>
        <w:trPr>
          <w:trHeight w:val="504" w:hRule="atLeast"/>
        </w:trPr>
        <w:tc>
          <w:tcPr>
            <w:tcW w:w="892" w:type="dxa"/>
            <w:tcBorders>
              <w:top w:val="nil"/>
              <w:left w:val="single" w:sz="4" w:space="0" w:color="2E74B5"/>
              <w:bottom w:val="single" w:sz="4" w:space="0" w:color="2E74B5"/>
              <w:right w:val="single" w:sz="4" w:space="0" w:color="2E74B5"/>
            </w:tcBorders>
          </w:tcPr>
          <w:sdt>
            <w:sdtPr>
              <w14:checkbox>
                <w14:checked w:val="0"/>
                <w14:checkedState w:val="00FC"/>
                <w14:uncheckedState w:val="2610"/>
              </w14:checkbox>
              <w:id w:val="757141159"/>
            </w:sdtPr>
            <w:sdtContent>
              <w:p>
                <w:pPr>
                  <w:pStyle w:val="Checkbox"/>
                  <w:widowControl/>
                  <w:spacing w:before="0" w:after="0"/>
                  <w:rPr>
                    <w:rFonts w:cs=""/>
                    <w:kern w:val="2"/>
                    <w:szCs w:val="22"/>
                    <w:lang w:val="en-US" w:eastAsia="en-US" w:bidi="ar-SA"/>
                  </w:rPr>
                </w:pPr>
                <w:r>
                  <w:rPr>
                    <w:rFonts w:cs=""/>
                    <w:kern w:val="2"/>
                    <w:szCs w:val="22"/>
                    <w:lang w:val="en-US" w:eastAsia="en-US" w:bidi="ar-SA"/>
                  </w:rPr>
                  <w:t>☐</w:t>
                </w:r>
              </w:p>
            </w:sdtContent>
          </w:sdt>
        </w:tc>
        <w:tc>
          <w:tcPr>
            <w:tcW w:w="3680" w:type="dxa"/>
            <w:tcBorders>
              <w:top w:val="nil"/>
              <w:left w:val="single" w:sz="4" w:space="0" w:color="2E74B5"/>
              <w:bottom w:val="single" w:sz="4" w:space="0" w:color="2E74B5"/>
              <w:right w:val="single" w:sz="4" w:space="0" w:color="2E74B5"/>
            </w:tcBorders>
          </w:tcPr>
          <w:p>
            <w:pPr>
              <w:pStyle w:val="Normal"/>
              <w:widowControl/>
              <w:spacing w:before="0" w:after="0"/>
              <w:jc w:val="center"/>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Zoom call with your host kids (Colombia only) </w:t>
            </w:r>
          </w:p>
        </w:tc>
        <w:tc>
          <w:tcPr>
            <w:tcW w:w="8258" w:type="dxa"/>
            <w:tcBorders>
              <w:top w:val="nil"/>
              <w:left w:val="single" w:sz="4" w:space="0" w:color="2E74B5"/>
              <w:bottom w:val="single" w:sz="4" w:space="0" w:color="2E74B5"/>
              <w:right w:val="single" w:sz="4" w:space="0" w:color="2E74B5"/>
            </w:tcBorders>
          </w:tcPr>
          <w:p>
            <w:pPr>
              <w:pStyle w:val="Normal"/>
              <w:widowControl/>
              <w:spacing w:before="0" w:after="0"/>
              <w:jc w:val="left"/>
              <w:rPr>
                <w:rFonts w:ascii="Calibri" w:hAnsi="Calibri" w:eastAsia="Calibri" w:cs=""/>
                <w:kern w:val="2"/>
                <w:sz w:val="22"/>
                <w:szCs w:val="22"/>
                <w:lang w:val="en-US" w:eastAsia="en-US" w:bidi="ar-SA"/>
              </w:rPr>
            </w:pPr>
            <w:r>
              <w:rPr>
                <w:rFonts w:eastAsia="Calibri" w:cs=""/>
                <w:kern w:val="2"/>
                <w:sz w:val="22"/>
                <w:szCs w:val="22"/>
                <w:lang w:val="en-US" w:eastAsia="en-US" w:bidi="ar-SA"/>
              </w:rPr>
              <w:t xml:space="preserve">Colombia program participants have a zoom call with their host children a few days to a week prior to the children’s arrival. Your program manager will schedule this with you. </w:t>
            </w:r>
          </w:p>
        </w:tc>
      </w:tr>
    </w:tbl>
    <w:p>
      <w:pPr>
        <w:pStyle w:val="NoSpacing"/>
        <w:rPr>
          <w:sz w:val="12"/>
          <w:szCs w:val="12"/>
        </w:rPr>
      </w:pPr>
      <w:r>
        <w:rPr/>
      </w:r>
    </w:p>
    <w:sectPr>
      <w:footerReference w:type="default" r:id="rId3"/>
      <w:type w:val="nextPage"/>
      <w:pgSz w:orient="landscape" w:w="15840" w:h="12240"/>
      <w:pgMar w:left="1440" w:right="1440" w:gutter="0" w:header="0" w:top="720" w:footer="576" w:bottom="72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MS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Page </w:t>
    </w:r>
    <w:r>
      <w:rPr/>
      <w:fldChar w:fldCharType="begin"/>
    </w:r>
    <w:r>
      <w:rPr/>
      <w:instrText> PAGE \* ARABIC </w:instrText>
    </w:r>
    <w:r>
      <w:rPr/>
      <w:fldChar w:fldCharType="separate"/>
    </w:r>
    <w:r>
      <w:rPr/>
      <w:t>2</w:t>
    </w:r>
    <w:r>
      <w:rPr/>
      <w:fldChar w:fldCharType="end"/>
    </w:r>
    <w:r>
      <w:rPr/>
      <w:t xml:space="preserve"> of </w:t>
    </w:r>
    <w:r>
      <w:rPr/>
      <w:fldChar w:fldCharType="begin"/>
    </w:r>
    <w:r>
      <w:rPr/>
      <w:instrText> NUMPAGES \* ARABIC </w:instrText>
    </w:r>
    <w:r>
      <w:rPr/>
      <w:fldChar w:fldCharType="separate"/>
    </w:r>
    <w:r>
      <w:rPr/>
      <w:t>2</w:t>
    </w:r>
    <w:r>
      <w:rPr/>
      <w:fldChar w:fldCharType="end"/>
    </w:r>
  </w:p>
</w:ft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lsdException w:name="Emphasis" w:uiPriority="20"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Calibri" w:hAnsi="Calibri" w:eastAsia="Calibri" w:cs="" w:asciiTheme="minorHAnsi" w:cstheme="minorBidi" w:eastAsiaTheme="minorHAnsi" w:hAnsiTheme="minorHAnsi"/>
      <w:color w:val="auto"/>
      <w:kern w:val="2"/>
      <w:sz w:val="22"/>
      <w:szCs w:val="22"/>
      <w:lang w:val="en-US" w:eastAsia="en-US" w:bidi="ar-SA"/>
      <w14:ligatures w14:val="standard"/>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
    <w:qFormat/>
    <w:rPr>
      <w:rFonts w:ascii="Calibri Light" w:hAnsi="Calibri Light" w:eastAsia="" w:cs="" w:asciiTheme="majorHAnsi" w:cstheme="majorBidi" w:eastAsiaTheme="majorEastAsia" w:hAnsiTheme="majorHAnsi"/>
      <w:caps/>
      <w:color w:val="2E74B5" w:themeColor="accent1" w:themeShade="bf"/>
      <w:spacing w:val="-10"/>
      <w:kern w:val="2"/>
      <w:sz w:val="96"/>
      <w:szCs w:val="96"/>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color w:val="767171" w:themeColor="background2" w:themeShade="80"/>
    </w:rPr>
  </w:style>
  <w:style w:type="character" w:styleId="InternetLink">
    <w:name w:val="Hyperlink"/>
    <w:basedOn w:val="DefaultParagraphFont"/>
    <w:uiPriority w:val="99"/>
    <w:unhideWhenUsed/>
    <w:rsid w:val="009d5bb6"/>
    <w:rPr>
      <w:color w:val="0563C1" w:themeColor="hyperlink"/>
      <w:u w:val="single"/>
    </w:rPr>
  </w:style>
  <w:style w:type="character" w:styleId="UnresolvedMention">
    <w:name w:val="Unresolved Mention"/>
    <w:basedOn w:val="DefaultParagraphFont"/>
    <w:uiPriority w:val="99"/>
    <w:semiHidden/>
    <w:unhideWhenUsed/>
    <w:qFormat/>
    <w:rsid w:val="009d5bb6"/>
    <w:rPr>
      <w:color w:val="605E5C"/>
      <w:shd w:fill="E1DFDD" w:val="clear"/>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lang w:val="zxx" w:eastAsia="zxx" w:bidi="zxx"/>
    </w:rPr>
  </w:style>
  <w:style w:type="paragraph" w:styleId="Title">
    <w:name w:val="Title"/>
    <w:basedOn w:val="Normal"/>
    <w:next w:val="Normal"/>
    <w:link w:val="TitleChar"/>
    <w:uiPriority w:val="1"/>
    <w:qFormat/>
    <w:pPr>
      <w:spacing w:lineRule="auto" w:line="216" w:before="0" w:after="0"/>
      <w:contextualSpacing/>
    </w:pPr>
    <w:rPr>
      <w:rFonts w:ascii="Calibri Light" w:hAnsi="Calibri Light" w:eastAsia="" w:cs="" w:asciiTheme="majorHAnsi" w:cstheme="majorBidi" w:eastAsiaTheme="majorEastAsia" w:hAnsiTheme="majorHAnsi"/>
      <w:caps/>
      <w:color w:val="2E74B5" w:themeColor="accent1" w:themeShade="bf"/>
      <w:spacing w:val="-10"/>
      <w:kern w:val="2"/>
      <w:sz w:val="96"/>
      <w:szCs w:val="96"/>
    </w:rPr>
  </w:style>
  <w:style w:type="paragraph" w:styleId="HeaderandFooter">
    <w:name w:val="Header and Footer"/>
    <w:basedOn w:val="Normal"/>
    <w:qFormat/>
    <w:pPr/>
    <w:rPr/>
  </w:style>
  <w:style w:type="paragraph" w:styleId="Header">
    <w:name w:val="Header"/>
    <w:basedOn w:val="Normal"/>
    <w:link w:val="HeaderChar"/>
    <w:uiPriority w:val="99"/>
    <w:unhideWhenUsed/>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pPr>
      <w:spacing w:lineRule="auto" w:line="240"/>
      <w:jc w:val="center"/>
    </w:pPr>
    <w:rPr>
      <w:color w:val="767171" w:themeColor="background2" w:themeShade="80"/>
    </w:rPr>
  </w:style>
  <w:style w:type="paragraph" w:styleId="NoSpacing">
    <w:name w:val="No Spacing"/>
    <w:uiPriority w:val="3"/>
    <w:unhideWhenUsed/>
    <w:qFormat/>
    <w:pPr>
      <w:widowControl/>
      <w:bidi w:val="0"/>
      <w:spacing w:lineRule="auto" w:line="240" w:before="0" w:after="0"/>
      <w:jc w:val="left"/>
    </w:pPr>
    <w:rPr>
      <w:rFonts w:ascii="Calibri" w:hAnsi="Calibri" w:eastAsia="Calibri" w:cs="" w:asciiTheme="minorHAnsi" w:cstheme="minorBidi" w:eastAsiaTheme="minorHAnsi" w:hAnsiTheme="minorHAnsi"/>
      <w:color w:val="auto"/>
      <w:kern w:val="2"/>
      <w:sz w:val="22"/>
      <w:szCs w:val="22"/>
      <w:lang w:val="en-US" w:eastAsia="en-US" w:bidi="ar-SA"/>
      <w14:ligatures w14:val="standard"/>
    </w:rPr>
  </w:style>
  <w:style w:type="paragraph" w:styleId="Checkbox" w:customStyle="1">
    <w:name w:val="Checkbox"/>
    <w:basedOn w:val="Normal"/>
    <w:next w:val="Normal"/>
    <w:qFormat/>
    <w:pPr>
      <w:spacing w:lineRule="auto" w:line="240"/>
      <w:jc w:val="center"/>
    </w:pPr>
    <w:rPr>
      <w:rFonts w:ascii="MS Gothic" w:hAnsi="MS Gothic" w:eastAsia="MS Gothic"/>
      <w:sz w:val="24"/>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29" w:type="dxa"/>
        <w:bottom w:w="29" w:type="dxa"/>
      </w:tblCellMar>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pPr>
      <w:spacing w:before="60" w:after="6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29" w:type="dxa"/>
        <w:bottom w:w="29" w:type="dxa"/>
      </w:tblCellMar>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BA04FB4-F4ED-4E8E-8675-C3B6776D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Gift shopping checklist.dotx</Template>
  <TotalTime>1</TotalTime>
  <Application>LibreOffice/7.2.5.2$Windows_X86_64 LibreOffice_project/499f9727c189e6ef3471021d6132d4c694f357e5</Application>
  <AppVersion>15.0000</AppVersion>
  <Pages>2</Pages>
  <Words>756</Words>
  <Characters>3901</Characters>
  <CharactersWithSpaces>4633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2022-03-21T21:54:00Z</dcterms:created>
  <dc:creator/>
  <dc:description/>
  <dc:language>en-IN</dc:language>
  <cp:lastModifiedBy/>
  <dcterms:modified xsi:type="dcterms:W3CDTF">2022-05-06T13:55:19Z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